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C614C7" w14:textId="77777777" w:rsidR="003049E2" w:rsidRPr="003049E2" w:rsidRDefault="003049E2" w:rsidP="003049E2">
      <w:pPr>
        <w:rPr>
          <w:b/>
          <w:bCs/>
          <w:lang w:val="fr-FR"/>
        </w:rPr>
      </w:pPr>
      <w:r w:rsidRPr="003049E2">
        <w:rPr>
          <w:b/>
          <w:bCs/>
          <w:lang w:val="fr-FR"/>
        </w:rPr>
        <w:t>L’Irlande du Nord, décor de cinéma grandeur nature</w:t>
      </w:r>
    </w:p>
    <w:p w14:paraId="7E37B01D" w14:textId="747F5CCE" w:rsidR="003049E2" w:rsidRPr="003049E2" w:rsidRDefault="003049E2" w:rsidP="003049E2">
      <w:pPr>
        <w:rPr>
          <w:lang w:val="fr-FR"/>
        </w:rPr>
      </w:pPr>
      <w:r w:rsidRPr="003049E2">
        <w:rPr>
          <w:lang w:val="fr-FR"/>
        </w:rPr>
        <w:t xml:space="preserve">Deux nouveautés à découvrir : la </w:t>
      </w:r>
      <w:proofErr w:type="spellStart"/>
      <w:r w:rsidRPr="003049E2">
        <w:rPr>
          <w:lang w:val="fr-FR"/>
        </w:rPr>
        <w:t>SCENEic</w:t>
      </w:r>
      <w:proofErr w:type="spellEnd"/>
      <w:r w:rsidRPr="003049E2">
        <w:rPr>
          <w:lang w:val="fr-FR"/>
        </w:rPr>
        <w:t xml:space="preserve"> Route et la nouvelle expérience du Game of Thrones Studio Tour </w:t>
      </w:r>
    </w:p>
    <w:p w14:paraId="75D3F5D1" w14:textId="396C4D3C" w:rsidR="00452788" w:rsidRDefault="003049E2" w:rsidP="003049E2">
      <w:pPr>
        <w:rPr>
          <w:lang w:val="fr-FR"/>
        </w:rPr>
      </w:pPr>
      <w:r w:rsidRPr="003049E2">
        <w:rPr>
          <w:lang w:val="fr-FR"/>
        </w:rPr>
        <w:t xml:space="preserve">Avec ses paysages saisissants, sa lumière unique et sa créativité bien ancrée, l’Irlande du Nord est un véritable plateau de cinéma à ciel ouvert. Aujourd’hui, deux nouveautés invitent les visiteurs à plonger dans cet univers : la </w:t>
      </w:r>
      <w:proofErr w:type="spellStart"/>
      <w:r w:rsidRPr="003049E2">
        <w:rPr>
          <w:lang w:val="fr-FR"/>
        </w:rPr>
        <w:t>SCENEic</w:t>
      </w:r>
      <w:proofErr w:type="spellEnd"/>
      <w:r w:rsidRPr="003049E2">
        <w:rPr>
          <w:lang w:val="fr-FR"/>
        </w:rPr>
        <w:t xml:space="preserve"> Route, un tout nouvel itinéraire consacré aux lieux de tournage emblématiques du territoire, et « Dragon Ride », la dernière attraction du Game of Thrones Studio Tour à Banbridge, dans le comté de Down.</w:t>
      </w:r>
    </w:p>
    <w:p w14:paraId="053A908A" w14:textId="41A623BB" w:rsidR="007D2BFE" w:rsidRPr="007D2BFE" w:rsidRDefault="007D2BFE" w:rsidP="007D2BFE">
      <w:pPr>
        <w:rPr>
          <w:lang w:val="fr-FR"/>
        </w:rPr>
      </w:pPr>
      <w:r w:rsidRPr="007D2BFE">
        <w:rPr>
          <w:lang w:val="fr-FR"/>
        </w:rPr>
        <w:t>L’Irlande, terre de “set-</w:t>
      </w:r>
      <w:proofErr w:type="spellStart"/>
      <w:r w:rsidRPr="007D2BFE">
        <w:rPr>
          <w:lang w:val="fr-FR"/>
        </w:rPr>
        <w:t>jetting</w:t>
      </w:r>
      <w:proofErr w:type="spellEnd"/>
      <w:r w:rsidRPr="007D2BFE">
        <w:rPr>
          <w:lang w:val="fr-FR"/>
        </w:rPr>
        <w:t>”</w:t>
      </w:r>
    </w:p>
    <w:p w14:paraId="33798DE3" w14:textId="1655793C" w:rsidR="007D2BFE" w:rsidRPr="007D2BFE" w:rsidRDefault="007D2BFE" w:rsidP="007D2BFE">
      <w:pPr>
        <w:rPr>
          <w:lang w:val="fr-FR"/>
        </w:rPr>
      </w:pPr>
      <w:r w:rsidRPr="007D2BFE">
        <w:rPr>
          <w:lang w:val="fr-FR"/>
        </w:rPr>
        <w:t xml:space="preserve">Reconnue pour ses paysages spectaculaires, l’Irlande du Nord est devenue une référence pour le tournage de films et de séries. Game of Thrones a révélé au monde les falaises de </w:t>
      </w:r>
      <w:proofErr w:type="spellStart"/>
      <w:r w:rsidRPr="007D2BFE">
        <w:rPr>
          <w:lang w:val="fr-FR"/>
        </w:rPr>
        <w:t>Larrybane</w:t>
      </w:r>
      <w:proofErr w:type="spellEnd"/>
      <w:r w:rsidRPr="007D2BFE">
        <w:rPr>
          <w:lang w:val="fr-FR"/>
        </w:rPr>
        <w:t xml:space="preserve">, l’allée </w:t>
      </w:r>
      <w:proofErr w:type="spellStart"/>
      <w:r w:rsidRPr="007D2BFE">
        <w:rPr>
          <w:lang w:val="fr-FR"/>
        </w:rPr>
        <w:t>Dark</w:t>
      </w:r>
      <w:proofErr w:type="spellEnd"/>
      <w:r w:rsidRPr="007D2BFE">
        <w:rPr>
          <w:lang w:val="fr-FR"/>
        </w:rPr>
        <w:t xml:space="preserve"> </w:t>
      </w:r>
      <w:proofErr w:type="spellStart"/>
      <w:r w:rsidRPr="007D2BFE">
        <w:rPr>
          <w:lang w:val="fr-FR"/>
        </w:rPr>
        <w:t>Hedges</w:t>
      </w:r>
      <w:proofErr w:type="spellEnd"/>
      <w:r w:rsidRPr="007D2BFE">
        <w:rPr>
          <w:lang w:val="fr-FR"/>
        </w:rPr>
        <w:t xml:space="preserve">, les grottes de </w:t>
      </w:r>
      <w:proofErr w:type="spellStart"/>
      <w:r w:rsidRPr="007D2BFE">
        <w:rPr>
          <w:lang w:val="fr-FR"/>
        </w:rPr>
        <w:t>Cushendun</w:t>
      </w:r>
      <w:proofErr w:type="spellEnd"/>
      <w:r w:rsidRPr="007D2BFE">
        <w:rPr>
          <w:lang w:val="fr-FR"/>
        </w:rPr>
        <w:t xml:space="preserve"> ou encore le port de </w:t>
      </w:r>
      <w:proofErr w:type="spellStart"/>
      <w:r w:rsidRPr="007D2BFE">
        <w:rPr>
          <w:lang w:val="fr-FR"/>
        </w:rPr>
        <w:t>Ballintoy</w:t>
      </w:r>
      <w:proofErr w:type="spellEnd"/>
      <w:r w:rsidRPr="007D2BFE">
        <w:rPr>
          <w:lang w:val="fr-FR"/>
        </w:rPr>
        <w:t xml:space="preserve">, transformé à l’écran en îles de Fer. Derry Girls a fait de la ville de Derry Londonderry un décor emblématique avec ses ruelles colorées et ses fresques murales devenues cultes. Belfast, quant à elle, a servi de toile de fond à la série Line of Duty, pour laquelle ses rues et ses bâtiments modernistes se sont transformés en terrain d’enquête. Enfin, les paysages mystiques du comté de Down et des montagnes de Mourne ont inspiré des productions internationales comme Donjons et Dragons : L'Honneur des voleurs ou encore The </w:t>
      </w:r>
      <w:proofErr w:type="spellStart"/>
      <w:r w:rsidRPr="007D2BFE">
        <w:rPr>
          <w:lang w:val="fr-FR"/>
        </w:rPr>
        <w:t>Woman</w:t>
      </w:r>
      <w:proofErr w:type="spellEnd"/>
      <w:r w:rsidRPr="007D2BFE">
        <w:rPr>
          <w:lang w:val="fr-FR"/>
        </w:rPr>
        <w:t xml:space="preserve"> in the Wall.</w:t>
      </w:r>
    </w:p>
    <w:p w14:paraId="47A7DF05" w14:textId="21285646" w:rsidR="007D2BFE" w:rsidRPr="007D2BFE" w:rsidRDefault="007D2BFE" w:rsidP="007D2BFE">
      <w:pPr>
        <w:rPr>
          <w:lang w:val="fr-FR"/>
        </w:rPr>
      </w:pPr>
      <w:r w:rsidRPr="007D2BFE">
        <w:rPr>
          <w:lang w:val="fr-FR"/>
        </w:rPr>
        <w:t xml:space="preserve">La </w:t>
      </w:r>
      <w:proofErr w:type="spellStart"/>
      <w:r w:rsidRPr="007D2BFE">
        <w:rPr>
          <w:lang w:val="fr-FR"/>
        </w:rPr>
        <w:t>SCENEic</w:t>
      </w:r>
      <w:proofErr w:type="spellEnd"/>
      <w:r w:rsidRPr="007D2BFE">
        <w:rPr>
          <w:lang w:val="fr-FR"/>
        </w:rPr>
        <w:t xml:space="preserve"> Route : sur la route des tournages</w:t>
      </w:r>
    </w:p>
    <w:p w14:paraId="03A6553F" w14:textId="0E23A5E0" w:rsidR="003443E8" w:rsidRDefault="007D2BFE" w:rsidP="007D2BFE">
      <w:pPr>
        <w:rPr>
          <w:lang w:val="fr-FR"/>
        </w:rPr>
      </w:pPr>
      <w:r w:rsidRPr="007D2BFE">
        <w:rPr>
          <w:lang w:val="fr-FR"/>
        </w:rPr>
        <w:t xml:space="preserve">Lancée par </w:t>
      </w:r>
      <w:proofErr w:type="spellStart"/>
      <w:r w:rsidRPr="007D2BFE">
        <w:rPr>
          <w:lang w:val="fr-FR"/>
        </w:rPr>
        <w:t>Tourism</w:t>
      </w:r>
      <w:proofErr w:type="spellEnd"/>
      <w:r w:rsidRPr="007D2BFE">
        <w:rPr>
          <w:lang w:val="fr-FR"/>
        </w:rPr>
        <w:t xml:space="preserve"> </w:t>
      </w:r>
      <w:proofErr w:type="spellStart"/>
      <w:r w:rsidRPr="007D2BFE">
        <w:rPr>
          <w:lang w:val="fr-FR"/>
        </w:rPr>
        <w:t>Northern</w:t>
      </w:r>
      <w:proofErr w:type="spellEnd"/>
      <w:r w:rsidRPr="007D2BFE">
        <w:rPr>
          <w:lang w:val="fr-FR"/>
        </w:rPr>
        <w:t xml:space="preserve"> Ireland, la </w:t>
      </w:r>
      <w:proofErr w:type="spellStart"/>
      <w:r w:rsidRPr="007D2BFE">
        <w:rPr>
          <w:lang w:val="fr-FR"/>
        </w:rPr>
        <w:t>SCENEic</w:t>
      </w:r>
      <w:proofErr w:type="spellEnd"/>
      <w:r w:rsidRPr="007D2BFE">
        <w:rPr>
          <w:lang w:val="fr-FR"/>
        </w:rPr>
        <w:t xml:space="preserve"> Route met à l’honneur plus de vingt lieux de tournage emblématiques à travers les 6 comtés d’Irlande du Nord. Ce nouvel itinéraire, accessible en ligne via une carte interactive, relie les sites qui ont marqué les productions cinématographiques et télévisuelles récentes. De la route côtière de la Chaussée des Géants aux montagnes de Mourne, en passant par Belfast et les villages du comté de Down, les voyageurs peuvent désormais traverser les paysages rendus célèbres à l’écran.</w:t>
      </w:r>
    </w:p>
    <w:p w14:paraId="56C63EDF" w14:textId="1B6502BE" w:rsidR="007D2BFE" w:rsidRPr="007D2BFE" w:rsidRDefault="007D2BFE" w:rsidP="007D2BFE">
      <w:pPr>
        <w:rPr>
          <w:lang w:val="fr-FR"/>
        </w:rPr>
      </w:pPr>
      <w:r w:rsidRPr="007D2BFE">
        <w:rPr>
          <w:lang w:val="fr-FR"/>
        </w:rPr>
        <w:t xml:space="preserve">Le parcours inclut notamment le parc forestier de </w:t>
      </w:r>
      <w:proofErr w:type="spellStart"/>
      <w:r w:rsidRPr="007D2BFE">
        <w:rPr>
          <w:lang w:val="fr-FR"/>
        </w:rPr>
        <w:t>Tollymore</w:t>
      </w:r>
      <w:proofErr w:type="spellEnd"/>
      <w:r w:rsidRPr="007D2BFE">
        <w:rPr>
          <w:lang w:val="fr-FR"/>
        </w:rPr>
        <w:t xml:space="preserve">, premier lieu de tournage de Game of Thrones, les plages de </w:t>
      </w:r>
      <w:proofErr w:type="spellStart"/>
      <w:r w:rsidRPr="007D2BFE">
        <w:rPr>
          <w:lang w:val="fr-FR"/>
        </w:rPr>
        <w:t>Tyrella</w:t>
      </w:r>
      <w:proofErr w:type="spellEnd"/>
      <w:r w:rsidRPr="007D2BFE">
        <w:rPr>
          <w:lang w:val="fr-FR"/>
        </w:rPr>
        <w:t xml:space="preserve"> vues dans Donjons et Dragons : L'Honneur des voleurs ou encore le château de </w:t>
      </w:r>
      <w:proofErr w:type="spellStart"/>
      <w:r w:rsidRPr="007D2BFE">
        <w:rPr>
          <w:lang w:val="fr-FR"/>
        </w:rPr>
        <w:t>Glenarm</w:t>
      </w:r>
      <w:proofErr w:type="spellEnd"/>
      <w:r w:rsidRPr="007D2BFE">
        <w:rPr>
          <w:lang w:val="fr-FR"/>
        </w:rPr>
        <w:t xml:space="preserve">, aperçu dans L’Ecole du bien et du mal. On y retrouve aussi les décors de Derry Girls à Derry-Londonderry, de Line of Duty à Belfast, ou encore du film oscarisé An Irish Goodbye dans les Sperrin </w:t>
      </w:r>
      <w:proofErr w:type="spellStart"/>
      <w:r w:rsidRPr="007D2BFE">
        <w:rPr>
          <w:lang w:val="fr-FR"/>
        </w:rPr>
        <w:t>Mountains</w:t>
      </w:r>
      <w:proofErr w:type="spellEnd"/>
      <w:r w:rsidRPr="007D2BFE">
        <w:rPr>
          <w:lang w:val="fr-FR"/>
        </w:rPr>
        <w:t xml:space="preserve">. </w:t>
      </w:r>
    </w:p>
    <w:p w14:paraId="0E66DEC9" w14:textId="77777777" w:rsidR="007D2BFE" w:rsidRPr="007D2BFE" w:rsidRDefault="007D2BFE" w:rsidP="007D2BFE">
      <w:pPr>
        <w:rPr>
          <w:lang w:val="fr-FR"/>
        </w:rPr>
      </w:pPr>
      <w:r w:rsidRPr="007D2BFE">
        <w:rPr>
          <w:lang w:val="fr-FR"/>
        </w:rPr>
        <w:t xml:space="preserve">Pensée comme une aventure à la carte, la </w:t>
      </w:r>
      <w:proofErr w:type="spellStart"/>
      <w:r w:rsidRPr="007D2BFE">
        <w:rPr>
          <w:lang w:val="fr-FR"/>
        </w:rPr>
        <w:t>SCENEic</w:t>
      </w:r>
      <w:proofErr w:type="spellEnd"/>
      <w:r w:rsidRPr="007D2BFE">
        <w:rPr>
          <w:lang w:val="fr-FR"/>
        </w:rPr>
        <w:t xml:space="preserve"> Route se découvre en voiture, en randonnée ou au fil d’escales culturelles. Les visiteurs peuvent suivre des circuits thématiques, visiter des musées liés aux productions tels que Derry Girls </w:t>
      </w:r>
      <w:proofErr w:type="spellStart"/>
      <w:r w:rsidRPr="007D2BFE">
        <w:rPr>
          <w:lang w:val="fr-FR"/>
        </w:rPr>
        <w:t>Experience</w:t>
      </w:r>
      <w:proofErr w:type="spellEnd"/>
      <w:r w:rsidRPr="007D2BFE">
        <w:rPr>
          <w:lang w:val="fr-FR"/>
        </w:rPr>
        <w:t xml:space="preserve">, </w:t>
      </w:r>
      <w:r w:rsidRPr="007D2BFE">
        <w:rPr>
          <w:lang w:val="fr-FR"/>
        </w:rPr>
        <w:lastRenderedPageBreak/>
        <w:t xml:space="preserve">ou Ulster Folk Museum, ou s’arrêter dans les cafés, jardins et châteaux qui ont servi de décor, comme Mount Stewart ou Castle Ward. </w:t>
      </w:r>
    </w:p>
    <w:p w14:paraId="43A2D7CB" w14:textId="356EDD43" w:rsidR="007D2BFE" w:rsidRPr="007D2BFE" w:rsidRDefault="007D2BFE" w:rsidP="00AE2F88">
      <w:pPr>
        <w:rPr>
          <w:lang w:val="fr-FR"/>
        </w:rPr>
      </w:pPr>
      <w:r w:rsidRPr="007D2BFE">
        <w:rPr>
          <w:lang w:val="fr-FR"/>
        </w:rPr>
        <w:t xml:space="preserve">Game of Thrones Studio Tour : survoler </w:t>
      </w:r>
      <w:proofErr w:type="spellStart"/>
      <w:r w:rsidRPr="007D2BFE">
        <w:rPr>
          <w:lang w:val="fr-FR"/>
        </w:rPr>
        <w:t>Westeros</w:t>
      </w:r>
      <w:proofErr w:type="spellEnd"/>
      <w:r w:rsidRPr="007D2BFE">
        <w:rPr>
          <w:lang w:val="fr-FR"/>
        </w:rPr>
        <w:t>, une expérience inédite</w:t>
      </w:r>
    </w:p>
    <w:p w14:paraId="6139CD32" w14:textId="25663E96" w:rsidR="00AE2F88" w:rsidRPr="00AE2F88" w:rsidRDefault="007D2BFE" w:rsidP="00AE2F88">
      <w:pPr>
        <w:rPr>
          <w:lang w:val="fr-FR"/>
        </w:rPr>
      </w:pPr>
      <w:r w:rsidRPr="007D2BFE">
        <w:rPr>
          <w:lang w:val="fr-FR"/>
        </w:rPr>
        <w:t xml:space="preserve">Depuis le 27 octobre 2025, le  Game of Thrones Studio Tour situé à Banbridge, comté de Down, en Irlande du Nord, propose une attraction inédite : « Dragon Ride », une expérience en écran vert qui permet de chevaucher un dragon et de voler au-dessus de </w:t>
      </w:r>
      <w:proofErr w:type="spellStart"/>
      <w:r w:rsidRPr="007D2BFE">
        <w:rPr>
          <w:lang w:val="fr-FR"/>
        </w:rPr>
        <w:t>Westeros</w:t>
      </w:r>
      <w:proofErr w:type="spellEnd"/>
      <w:r w:rsidRPr="007D2BFE">
        <w:rPr>
          <w:lang w:val="fr-FR"/>
        </w:rPr>
        <w:t>. Grâce à une technologie cinématographique dernier cri, les visiteurs peuvent vivre les sensations d’un véritable vol à dos de dragon, avant de repartir avec des photos et vidéos personnalisées de leur aventure. Cette nouveauté enrichit encore la visite du studio, déjà célèbre pour ses décors authentiques, ses costumes originaux et ses expositions immersives consacrées à l’univers de la série culte de HBO.</w:t>
      </w:r>
    </w:p>
    <w:p w14:paraId="26B1E1B0" w14:textId="0181F0C7" w:rsidR="00AE2F88" w:rsidRPr="000A20D6" w:rsidRDefault="00AE2F88" w:rsidP="00AE2F88">
      <w:pPr>
        <w:rPr>
          <w:lang w:val="fr-FR"/>
        </w:rPr>
      </w:pPr>
      <w:r w:rsidRPr="00AE2F88">
        <w:rPr>
          <w:lang w:val="fr-FR"/>
        </w:rPr>
        <w:t>Pour plus d’informations sur les lieux de tournage de Game of Thrones en Irlande du Nord, cliquez ici.</w:t>
      </w:r>
    </w:p>
    <w:p w14:paraId="0D614CDB" w14:textId="77777777" w:rsidR="000A20D6" w:rsidRPr="000A20D6" w:rsidRDefault="000A20D6" w:rsidP="000A20D6">
      <w:r w:rsidRPr="000A20D6">
        <w:rPr>
          <w:rFonts w:ascii="Tahoma" w:hAnsi="Tahoma" w:cs="Tahoma"/>
        </w:rPr>
        <w:t>﻿</w:t>
      </w:r>
    </w:p>
    <w:p w14:paraId="776EF60D" w14:textId="77777777" w:rsidR="000A20D6" w:rsidRPr="003049E2" w:rsidRDefault="000A20D6" w:rsidP="003049E2">
      <w:pPr>
        <w:rPr>
          <w:lang w:val="fr-FR"/>
        </w:rPr>
      </w:pPr>
    </w:p>
    <w:sectPr w:rsidR="000A20D6" w:rsidRPr="003049E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5E4"/>
    <w:rsid w:val="000A20D6"/>
    <w:rsid w:val="003049E2"/>
    <w:rsid w:val="003443E8"/>
    <w:rsid w:val="00452788"/>
    <w:rsid w:val="004C0423"/>
    <w:rsid w:val="00521C82"/>
    <w:rsid w:val="006B5894"/>
    <w:rsid w:val="007D2BFE"/>
    <w:rsid w:val="00AE2F88"/>
    <w:rsid w:val="00B365E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FDDFA8"/>
  <w15:chartTrackingRefBased/>
  <w15:docId w15:val="{3DF4BFCC-FBD9-4462-9A73-2A0F0A904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365E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365E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365E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365E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365E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365E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365E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365E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365E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65E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365E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365E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365E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365E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365E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365E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365E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365E4"/>
    <w:rPr>
      <w:rFonts w:eastAsiaTheme="majorEastAsia" w:cstheme="majorBidi"/>
      <w:color w:val="272727" w:themeColor="text1" w:themeTint="D8"/>
    </w:rPr>
  </w:style>
  <w:style w:type="paragraph" w:styleId="Title">
    <w:name w:val="Title"/>
    <w:basedOn w:val="Normal"/>
    <w:next w:val="Normal"/>
    <w:link w:val="TitleChar"/>
    <w:uiPriority w:val="10"/>
    <w:qFormat/>
    <w:rsid w:val="00B365E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365E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365E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365E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365E4"/>
    <w:pPr>
      <w:spacing w:before="160"/>
      <w:jc w:val="center"/>
    </w:pPr>
    <w:rPr>
      <w:i/>
      <w:iCs/>
      <w:color w:val="404040" w:themeColor="text1" w:themeTint="BF"/>
    </w:rPr>
  </w:style>
  <w:style w:type="character" w:customStyle="1" w:styleId="QuoteChar">
    <w:name w:val="Quote Char"/>
    <w:basedOn w:val="DefaultParagraphFont"/>
    <w:link w:val="Quote"/>
    <w:uiPriority w:val="29"/>
    <w:rsid w:val="00B365E4"/>
    <w:rPr>
      <w:i/>
      <w:iCs/>
      <w:color w:val="404040" w:themeColor="text1" w:themeTint="BF"/>
    </w:rPr>
  </w:style>
  <w:style w:type="paragraph" w:styleId="ListParagraph">
    <w:name w:val="List Paragraph"/>
    <w:basedOn w:val="Normal"/>
    <w:uiPriority w:val="34"/>
    <w:qFormat/>
    <w:rsid w:val="00B365E4"/>
    <w:pPr>
      <w:ind w:left="720"/>
      <w:contextualSpacing/>
    </w:pPr>
  </w:style>
  <w:style w:type="character" w:styleId="IntenseEmphasis">
    <w:name w:val="Intense Emphasis"/>
    <w:basedOn w:val="DefaultParagraphFont"/>
    <w:uiPriority w:val="21"/>
    <w:qFormat/>
    <w:rsid w:val="00B365E4"/>
    <w:rPr>
      <w:i/>
      <w:iCs/>
      <w:color w:val="0F4761" w:themeColor="accent1" w:themeShade="BF"/>
    </w:rPr>
  </w:style>
  <w:style w:type="paragraph" w:styleId="IntenseQuote">
    <w:name w:val="Intense Quote"/>
    <w:basedOn w:val="Normal"/>
    <w:next w:val="Normal"/>
    <w:link w:val="IntenseQuoteChar"/>
    <w:uiPriority w:val="30"/>
    <w:qFormat/>
    <w:rsid w:val="00B365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365E4"/>
    <w:rPr>
      <w:i/>
      <w:iCs/>
      <w:color w:val="0F4761" w:themeColor="accent1" w:themeShade="BF"/>
    </w:rPr>
  </w:style>
  <w:style w:type="character" w:styleId="IntenseReference">
    <w:name w:val="Intense Reference"/>
    <w:basedOn w:val="DefaultParagraphFont"/>
    <w:uiPriority w:val="32"/>
    <w:qFormat/>
    <w:rsid w:val="00B365E4"/>
    <w:rPr>
      <w:b/>
      <w:bCs/>
      <w:smallCaps/>
      <w:color w:val="0F4761" w:themeColor="accent1" w:themeShade="BF"/>
      <w:spacing w:val="5"/>
    </w:rPr>
  </w:style>
  <w:style w:type="character" w:styleId="Hyperlink">
    <w:name w:val="Hyperlink"/>
    <w:basedOn w:val="DefaultParagraphFont"/>
    <w:uiPriority w:val="99"/>
    <w:unhideWhenUsed/>
    <w:rsid w:val="000A20D6"/>
    <w:rPr>
      <w:color w:val="467886" w:themeColor="hyperlink"/>
      <w:u w:val="single"/>
    </w:rPr>
  </w:style>
  <w:style w:type="character" w:styleId="UnresolvedMention">
    <w:name w:val="Unresolved Mention"/>
    <w:basedOn w:val="DefaultParagraphFont"/>
    <w:uiPriority w:val="99"/>
    <w:semiHidden/>
    <w:unhideWhenUsed/>
    <w:rsid w:val="000A20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53562">
      <w:bodyDiv w:val="1"/>
      <w:marLeft w:val="0"/>
      <w:marRight w:val="0"/>
      <w:marTop w:val="0"/>
      <w:marBottom w:val="0"/>
      <w:divBdr>
        <w:top w:val="none" w:sz="0" w:space="0" w:color="auto"/>
        <w:left w:val="none" w:sz="0" w:space="0" w:color="auto"/>
        <w:bottom w:val="none" w:sz="0" w:space="0" w:color="auto"/>
        <w:right w:val="none" w:sz="0" w:space="0" w:color="auto"/>
      </w:divBdr>
      <w:divsChild>
        <w:div w:id="11886743">
          <w:marLeft w:val="0"/>
          <w:marRight w:val="0"/>
          <w:marTop w:val="0"/>
          <w:marBottom w:val="0"/>
          <w:divBdr>
            <w:top w:val="none" w:sz="0" w:space="0" w:color="auto"/>
            <w:left w:val="none" w:sz="0" w:space="0" w:color="auto"/>
            <w:bottom w:val="none" w:sz="0" w:space="0" w:color="auto"/>
            <w:right w:val="none" w:sz="0" w:space="0" w:color="auto"/>
          </w:divBdr>
        </w:div>
      </w:divsChild>
    </w:div>
    <w:div w:id="924534841">
      <w:bodyDiv w:val="1"/>
      <w:marLeft w:val="0"/>
      <w:marRight w:val="0"/>
      <w:marTop w:val="0"/>
      <w:marBottom w:val="0"/>
      <w:divBdr>
        <w:top w:val="none" w:sz="0" w:space="0" w:color="auto"/>
        <w:left w:val="none" w:sz="0" w:space="0" w:color="auto"/>
        <w:bottom w:val="none" w:sz="0" w:space="0" w:color="auto"/>
        <w:right w:val="none" w:sz="0" w:space="0" w:color="auto"/>
      </w:divBdr>
      <w:divsChild>
        <w:div w:id="762343316">
          <w:marLeft w:val="0"/>
          <w:marRight w:val="0"/>
          <w:marTop w:val="0"/>
          <w:marBottom w:val="0"/>
          <w:divBdr>
            <w:top w:val="none" w:sz="0" w:space="0" w:color="auto"/>
            <w:left w:val="none" w:sz="0" w:space="0" w:color="auto"/>
            <w:bottom w:val="none" w:sz="0" w:space="0" w:color="auto"/>
            <w:right w:val="none" w:sz="0" w:space="0" w:color="auto"/>
          </w:divBdr>
        </w:div>
        <w:div w:id="387538979">
          <w:marLeft w:val="0"/>
          <w:marRight w:val="0"/>
          <w:marTop w:val="0"/>
          <w:marBottom w:val="0"/>
          <w:divBdr>
            <w:top w:val="none" w:sz="0" w:space="0" w:color="auto"/>
            <w:left w:val="none" w:sz="0" w:space="0" w:color="auto"/>
            <w:bottom w:val="none" w:sz="0" w:space="0" w:color="auto"/>
            <w:right w:val="none" w:sz="0" w:space="0" w:color="auto"/>
          </w:divBdr>
        </w:div>
      </w:divsChild>
    </w:div>
    <w:div w:id="1084107753">
      <w:bodyDiv w:val="1"/>
      <w:marLeft w:val="0"/>
      <w:marRight w:val="0"/>
      <w:marTop w:val="0"/>
      <w:marBottom w:val="0"/>
      <w:divBdr>
        <w:top w:val="none" w:sz="0" w:space="0" w:color="auto"/>
        <w:left w:val="none" w:sz="0" w:space="0" w:color="auto"/>
        <w:bottom w:val="none" w:sz="0" w:space="0" w:color="auto"/>
        <w:right w:val="none" w:sz="0" w:space="0" w:color="auto"/>
      </w:divBdr>
    </w:div>
    <w:div w:id="1172991272">
      <w:bodyDiv w:val="1"/>
      <w:marLeft w:val="0"/>
      <w:marRight w:val="0"/>
      <w:marTop w:val="0"/>
      <w:marBottom w:val="0"/>
      <w:divBdr>
        <w:top w:val="none" w:sz="0" w:space="0" w:color="auto"/>
        <w:left w:val="none" w:sz="0" w:space="0" w:color="auto"/>
        <w:bottom w:val="none" w:sz="0" w:space="0" w:color="auto"/>
        <w:right w:val="none" w:sz="0" w:space="0" w:color="auto"/>
      </w:divBdr>
      <w:divsChild>
        <w:div w:id="399788074">
          <w:marLeft w:val="0"/>
          <w:marRight w:val="0"/>
          <w:marTop w:val="0"/>
          <w:marBottom w:val="0"/>
          <w:divBdr>
            <w:top w:val="none" w:sz="0" w:space="0" w:color="auto"/>
            <w:left w:val="none" w:sz="0" w:space="0" w:color="auto"/>
            <w:bottom w:val="none" w:sz="0" w:space="0" w:color="auto"/>
            <w:right w:val="none" w:sz="0" w:space="0" w:color="auto"/>
          </w:divBdr>
        </w:div>
        <w:div w:id="229778022">
          <w:marLeft w:val="0"/>
          <w:marRight w:val="0"/>
          <w:marTop w:val="0"/>
          <w:marBottom w:val="0"/>
          <w:divBdr>
            <w:top w:val="none" w:sz="0" w:space="0" w:color="auto"/>
            <w:left w:val="none" w:sz="0" w:space="0" w:color="auto"/>
            <w:bottom w:val="none" w:sz="0" w:space="0" w:color="auto"/>
            <w:right w:val="none" w:sz="0" w:space="0" w:color="auto"/>
          </w:divBdr>
        </w:div>
      </w:divsChild>
    </w:div>
    <w:div w:id="1847016305">
      <w:bodyDiv w:val="1"/>
      <w:marLeft w:val="0"/>
      <w:marRight w:val="0"/>
      <w:marTop w:val="0"/>
      <w:marBottom w:val="0"/>
      <w:divBdr>
        <w:top w:val="none" w:sz="0" w:space="0" w:color="auto"/>
        <w:left w:val="none" w:sz="0" w:space="0" w:color="auto"/>
        <w:bottom w:val="none" w:sz="0" w:space="0" w:color="auto"/>
        <w:right w:val="none" w:sz="0" w:space="0" w:color="auto"/>
      </w:divBdr>
      <w:divsChild>
        <w:div w:id="1149784623">
          <w:marLeft w:val="0"/>
          <w:marRight w:val="0"/>
          <w:marTop w:val="0"/>
          <w:marBottom w:val="0"/>
          <w:divBdr>
            <w:top w:val="none" w:sz="0" w:space="0" w:color="auto"/>
            <w:left w:val="none" w:sz="0" w:space="0" w:color="auto"/>
            <w:bottom w:val="none" w:sz="0" w:space="0" w:color="auto"/>
            <w:right w:val="none" w:sz="0" w:space="0" w:color="auto"/>
          </w:divBdr>
        </w:div>
      </w:divsChild>
    </w:div>
    <w:div w:id="1939949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548</Words>
  <Characters>3126</Characters>
  <Application>Microsoft Office Word</Application>
  <DocSecurity>0</DocSecurity>
  <Lines>26</Lines>
  <Paragraphs>7</Paragraphs>
  <ScaleCrop>false</ScaleCrop>
  <Company/>
  <LinksUpToDate>false</LinksUpToDate>
  <CharactersWithSpaces>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Mitali Kumar</dc:creator>
  <cp:keywords/>
  <dc:description/>
  <cp:lastModifiedBy>Mitali Kumar</cp:lastModifiedBy>
  <cp:revision>6</cp:revision>
  <dcterms:created xsi:type="dcterms:W3CDTF">2025-11-13T10:20:00Z</dcterms:created>
  <dcterms:modified xsi:type="dcterms:W3CDTF">2025-11-13T10:23:00Z</dcterms:modified>
</cp:coreProperties>
</file>